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2922" w:rsidRDefault="00A82922" w:rsidP="00DE7A85">
      <w:pPr>
        <w:ind w:left="0" w:right="88"/>
        <w:rPr>
          <w:sz w:val="32"/>
          <w:szCs w:val="36"/>
        </w:rPr>
      </w:pPr>
    </w:p>
    <w:p w:rsidR="00A82922" w:rsidRDefault="00DE7A85" w:rsidP="00DE7A85">
      <w:pPr>
        <w:ind w:left="0" w:right="88"/>
        <w:rPr>
          <w:sz w:val="32"/>
          <w:szCs w:val="36"/>
        </w:rPr>
      </w:pPr>
      <w:r>
        <w:rPr>
          <w:sz w:val="32"/>
          <w:szCs w:val="36"/>
        </w:rPr>
        <w:t>OFERTA</w:t>
      </w:r>
    </w:p>
    <w:p w:rsidR="00A82922" w:rsidRDefault="00DE7A85" w:rsidP="00DE7A85">
      <w:pPr>
        <w:ind w:left="0" w:right="88"/>
      </w:pPr>
      <w:r>
        <w:t>Codi oferta: DL7649</w:t>
      </w:r>
    </w:p>
    <w:p w:rsidR="00A82922" w:rsidRDefault="00DE7A85" w:rsidP="00DE7A85">
      <w:pPr>
        <w:ind w:left="0" w:right="88"/>
      </w:pPr>
      <w:r>
        <w:t>Data alta: 17/07/2020</w:t>
      </w:r>
    </w:p>
    <w:p w:rsidR="00A82922" w:rsidRDefault="00A82922" w:rsidP="00D74955">
      <w:pPr>
        <w:ind w:left="0" w:right="88"/>
        <w:rPr>
          <w:sz w:val="10"/>
        </w:rPr>
      </w:pPr>
    </w:p>
    <w:p w:rsidR="00A82922" w:rsidRDefault="005D0397" w:rsidP="00D74955">
      <w:pPr>
        <w:ind w:left="0" w:right="88"/>
      </w:pPr>
      <w:r>
        <w:t>CONDICIONS DE L'OFERTA</w:t>
      </w:r>
    </w:p>
    <w:p w:rsidR="00A82922" w:rsidRDefault="002322D6" w:rsidP="00D74955">
      <w:pPr>
        <w:ind w:left="0" w:right="88"/>
      </w:pPr>
      <w:r>
        <w:t>Jornada laboral:</w:t>
      </w:r>
      <w:r>
        <w:rPr>
          <w:b w:val="0"/>
        </w:rPr>
        <w:t xml:space="preserve"> </w:t>
      </w:r>
      <w:r>
        <w:t>Horari:</w:t>
      </w:r>
      <w:r>
        <w:rPr>
          <w:b w:val="0"/>
        </w:rPr>
        <w:t xml:space="preserve"> A concretar amb la direcció del servei (flexible).</w:t>
      </w:r>
    </w:p>
    <w:p w:rsidR="00A82922" w:rsidRDefault="002322D6" w:rsidP="00D74955">
      <w:pPr>
        <w:ind w:left="0" w:right="88"/>
        <w:rPr>
          <w:b w:val="0"/>
        </w:rPr>
      </w:pPr>
      <w:r>
        <w:t>Lloc de treball:</w:t>
      </w:r>
      <w:r>
        <w:rPr>
          <w:b w:val="0"/>
        </w:rPr>
        <w:t xml:space="preserve"> MOLLERUSSA </w:t>
      </w:r>
    </w:p>
    <w:p w:rsidR="00A82922" w:rsidRDefault="002322D6" w:rsidP="00916410">
      <w:pPr>
        <w:tabs>
          <w:tab w:val="left" w:pos="6405"/>
        </w:tabs>
        <w:ind w:left="0" w:right="88"/>
      </w:pPr>
      <w:r>
        <w:t>Places:</w:t>
      </w:r>
      <w:r>
        <w:rPr>
          <w:b w:val="0"/>
        </w:rPr>
        <w:t xml:space="preserve"> 1</w:t>
      </w:r>
      <w:r>
        <w:rPr>
          <w:b w:val="0"/>
        </w:rPr>
        <w:tab/>
      </w:r>
    </w:p>
    <w:p w:rsidR="00A82922" w:rsidRDefault="002322D6" w:rsidP="00D74955">
      <w:pPr>
        <w:ind w:left="0" w:right="88"/>
        <w:rPr>
          <w:b w:val="0"/>
        </w:rPr>
      </w:pPr>
      <w:r>
        <w:t>Tipus contracte:</w:t>
      </w:r>
      <w:r>
        <w:rPr>
          <w:b w:val="0"/>
        </w:rPr>
        <w:t xml:space="preserve"> Durada determinada temps parcial </w:t>
      </w:r>
    </w:p>
    <w:p w:rsidR="00A82922" w:rsidRDefault="002322D6" w:rsidP="00D74955">
      <w:pPr>
        <w:ind w:left="0" w:right="88"/>
        <w:rPr>
          <w:b w:val="0"/>
        </w:rPr>
      </w:pPr>
      <w:r>
        <w:t>Sou orientatiu:</w:t>
      </w:r>
      <w:r>
        <w:rPr>
          <w:b w:val="0"/>
        </w:rPr>
        <w:t xml:space="preserve"> Segons conveni. </w:t>
      </w:r>
    </w:p>
    <w:p w:rsidR="00A82922" w:rsidRDefault="002322D6" w:rsidP="00D74955">
      <w:pPr>
        <w:ind w:left="0" w:right="88"/>
      </w:pPr>
      <w:r>
        <w:t>Tipus de feina:</w:t>
      </w:r>
      <w:r>
        <w:rPr>
          <w:b w:val="0"/>
        </w:rPr>
        <w:t xml:space="preserve"> Infermeria</w:t>
      </w:r>
    </w:p>
    <w:p w:rsidR="00A82922" w:rsidRDefault="002322D6" w:rsidP="00D74955">
      <w:pPr>
        <w:spacing w:after="383" w:line="259" w:lineRule="auto"/>
        <w:ind w:left="0" w:right="88"/>
        <w:rPr>
          <w:sz w:val="18"/>
        </w:rPr>
      </w:pPr>
      <w:r>
        <w:rPr>
          <w:rFonts w:ascii="Calibri" w:eastAsia="Calibri" w:hAnsi="Calibri" w:cs="Calibri"/>
          <w:b w:val="0"/>
          <w:noProof/>
          <w:sz w:val="16"/>
        </w:rPr>
        <mc:AlternateContent>
          <mc:Choice Requires="wpg">
            <w:drawing>
              <wp:inline distT="0" distB="0" distL="0" distR="0">
                <wp:extent cx="4680585" cy="12700"/>
                <wp:effectExtent l="0" t="0" r="0" b="0"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585" cy="12700"/>
                          <a:chOff x="0" y="0"/>
                          <a:chExt cx="4680585" cy="1270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4680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585">
                                <a:moveTo>
                                  <a:pt x="0" y="0"/>
                                </a:moveTo>
                                <a:lnTo>
                                  <a:pt x="468058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" style="width:368.55pt;height:1pt;mso-position-horizontal-relative:char;mso-position-vertical-relative:line" coordsize="46805,127">
                <v:shape id="Shape 31" style="position:absolute;width:46805;height:0;left:0;top:0;" coordsize="4680585,0" path="m0,0l4680585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A82922" w:rsidRDefault="002322D6" w:rsidP="00D74955">
      <w:pPr>
        <w:ind w:left="0" w:right="88"/>
      </w:pPr>
      <w:r>
        <w:t xml:space="preserve">PERFIL DEMANAT </w:t>
      </w:r>
    </w:p>
    <w:p w:rsidR="00A82922" w:rsidRDefault="002322D6" w:rsidP="00D74955">
      <w:pPr>
        <w:ind w:left="0" w:right="88"/>
      </w:pPr>
      <w:r>
        <w:t>Experiència:</w:t>
      </w:r>
      <w:r>
        <w:rPr>
          <w:b w:val="0"/>
        </w:rPr>
        <w:t xml:space="preserve"> No és necessària</w:t>
      </w:r>
    </w:p>
    <w:p w:rsidR="00A82922" w:rsidRDefault="002322D6" w:rsidP="00D74955">
      <w:pPr>
        <w:ind w:left="0" w:right="88"/>
      </w:pPr>
      <w:r>
        <w:t>Edat:</w:t>
      </w:r>
      <w:r>
        <w:rPr>
          <w:b w:val="0"/>
        </w:rPr>
        <w:t xml:space="preserve"> 16 – 65</w:t>
      </w:r>
    </w:p>
    <w:p w:rsidR="00A82922" w:rsidRDefault="002322D6" w:rsidP="00D74955">
      <w:pPr>
        <w:ind w:left="0" w:right="88"/>
      </w:pPr>
      <w:r>
        <w:t>Formació reglada:</w:t>
      </w:r>
      <w:r>
        <w:rPr>
          <w:b w:val="0"/>
        </w:rPr>
        <w:t xml:space="preserve">  Diplomatura / Estudis de Grau Pla Bolonya </w:t>
      </w:r>
    </w:p>
    <w:p w:rsidR="00A82922" w:rsidRDefault="002322D6" w:rsidP="00D74955">
      <w:pPr>
        <w:ind w:left="0" w:right="88"/>
      </w:pPr>
      <w:r>
        <w:t>Idiomes:</w:t>
      </w:r>
      <w:r>
        <w:rPr>
          <w:b w:val="0"/>
        </w:rPr>
        <w:t xml:space="preserve"> Català (Mitjà)</w:t>
      </w:r>
    </w:p>
    <w:p w:rsidR="00A82922" w:rsidRDefault="002322D6" w:rsidP="00D74955">
      <w:pPr>
        <w:ind w:left="0" w:right="88"/>
      </w:pPr>
      <w:r>
        <w:t>Permís conduir:</w:t>
      </w:r>
      <w:r>
        <w:rPr>
          <w:b w:val="0"/>
        </w:rPr>
        <w:t xml:space="preserve"> B (Turisme)</w:t>
      </w:r>
    </w:p>
    <w:p w:rsidR="00A82922" w:rsidRDefault="002322D6" w:rsidP="00D74955">
      <w:pPr>
        <w:ind w:left="0" w:right="88"/>
        <w:rPr>
          <w:b w:val="0"/>
          <w:bCs/>
        </w:rPr>
      </w:pPr>
      <w:r>
        <w:t xml:space="preserve">Altres dades: </w:t>
      </w:r>
      <w:r>
        <w:rPr>
          <w:b w:val="0"/>
          <w:bCs/>
        </w:rPr>
        <w:t>Requisits de la persona candidata:</w:t>
      </w:r>
      <w:r>
        <w:rPr>
          <w:b w:val="0"/>
          <w:bCs/>
        </w:rPr>
        <w:br/>
        <w:t>- Habilitats comunicatives escrites i verbals.</w:t>
      </w:r>
      <w:r>
        <w:rPr>
          <w:b w:val="0"/>
          <w:bCs/>
        </w:rPr>
        <w:br/>
        <w:t>- Caràcter afable.</w:t>
      </w:r>
      <w:r>
        <w:rPr>
          <w:b w:val="0"/>
          <w:bCs/>
        </w:rPr>
        <w:br/>
        <w:t>- Formació complementaria relacionada amb l’àmbit de la salut.</w:t>
      </w:r>
    </w:p>
    <w:p w:rsidR="00A82922" w:rsidRDefault="002322D6" w:rsidP="00D74955">
      <w:pPr>
        <w:ind w:left="0" w:right="88"/>
        <w:rPr>
          <w:b w:val="0"/>
          <w:bCs/>
        </w:rPr>
      </w:pPr>
      <w:r>
        <w:t xml:space="preserve">Altra formació: </w:t>
      </w:r>
      <w:r>
        <w:rPr>
          <w:b w:val="0"/>
          <w:bCs/>
        </w:rPr>
        <w:t>Diplomatura o Grau en Infermeria.</w:t>
      </w:r>
    </w:p>
    <w:p w:rsidR="00A82922" w:rsidRDefault="002322D6" w:rsidP="00D74955">
      <w:pPr>
        <w:ind w:left="0" w:right="88"/>
        <w:rPr>
          <w:b w:val="0"/>
          <w:bCs/>
        </w:rPr>
      </w:pPr>
      <w:r>
        <w:t xml:space="preserve">Funcions a realitzar: </w:t>
      </w:r>
      <w:r>
        <w:rPr>
          <w:b w:val="0"/>
          <w:bCs/>
        </w:rPr>
        <w:t>- Control constants i factors de risc dels usuaris.</w:t>
      </w:r>
      <w:r>
        <w:rPr>
          <w:b w:val="0"/>
          <w:bCs/>
        </w:rPr>
        <w:br/>
        <w:t>- Fer una avaluació continuada de les necessitats bàsiques de les persones ateses.</w:t>
      </w:r>
      <w:r>
        <w:rPr>
          <w:b w:val="0"/>
          <w:bCs/>
        </w:rPr>
        <w:br/>
        <w:t>- Detecció de possibles malalties i derivació al metge de família corresponent.</w:t>
      </w:r>
      <w:r>
        <w:rPr>
          <w:b w:val="0"/>
          <w:bCs/>
        </w:rPr>
        <w:br/>
        <w:t>- Contacte amb els metges de família davant de les urgències mèdiques i les actuacions generals en un problema de salut puntual.</w:t>
      </w:r>
      <w:r>
        <w:rPr>
          <w:b w:val="0"/>
          <w:bCs/>
        </w:rPr>
        <w:br/>
        <w:t>- Seguiment i assessorament de problemes relacionats amb la salut que presenten els usuaris.</w:t>
      </w:r>
      <w:r>
        <w:rPr>
          <w:b w:val="0"/>
          <w:bCs/>
        </w:rPr>
        <w:br/>
        <w:t xml:space="preserve">- Planificar, coordinar, fer el seguiment i l’avaluació de les tasques </w:t>
      </w:r>
      <w:r>
        <w:rPr>
          <w:b w:val="0"/>
          <w:bCs/>
        </w:rPr>
        <w:lastRenderedPageBreak/>
        <w:t>assistencials del personal d’atenció directa en tot allò que pugui conduir a una millora de la qualitat per tal de garantir la correcta satisfacció de les necessitats de la persona.</w:t>
      </w:r>
      <w:r>
        <w:rPr>
          <w:b w:val="0"/>
          <w:bCs/>
        </w:rPr>
        <w:br/>
        <w:t>- Control de les visites mèdiques amb els especialistes i contacte amb la família i/o usuari per fer-ne un seguiment.</w:t>
      </w:r>
      <w:r>
        <w:rPr>
          <w:b w:val="0"/>
          <w:bCs/>
        </w:rPr>
        <w:br/>
        <w:t>- Control del compliment dels calendaris de vacunes establerts pel Departament de Salut de la Generalitat de Catalunya i administració de les vacunes que pertoquen en cada situació.</w:t>
      </w:r>
      <w:r>
        <w:rPr>
          <w:b w:val="0"/>
          <w:bCs/>
        </w:rPr>
        <w:br/>
        <w:t>- Renovació i actualització  de la medicació a les receptes electròniques.</w:t>
      </w:r>
      <w:r>
        <w:rPr>
          <w:b w:val="0"/>
          <w:bCs/>
        </w:rPr>
        <w:br/>
        <w:t>- Preparar, distribuir, administrar i fer el seguiment de la medicació i dels tractaments prescrits pel professional mèdic.</w:t>
      </w:r>
      <w:r>
        <w:rPr>
          <w:b w:val="0"/>
          <w:bCs/>
        </w:rPr>
        <w:br/>
        <w:t>- Supervisió dels menús que se serveixin i del seu ajustament a les pautes d’alimentació contingudes a l’expedient assistencial.</w:t>
      </w:r>
      <w:r>
        <w:rPr>
          <w:b w:val="0"/>
          <w:bCs/>
        </w:rPr>
        <w:br/>
        <w:t>- Actualització de les dades que consten en el document de control assistencial de cada resident.</w:t>
      </w:r>
      <w:r>
        <w:rPr>
          <w:b w:val="0"/>
          <w:bCs/>
        </w:rPr>
        <w:br/>
        <w:t>- Elaboració dels protocols necessaris per una correcta atenció dels usuaris i de la seva aplicació.</w:t>
      </w:r>
      <w:r>
        <w:rPr>
          <w:b w:val="0"/>
          <w:bCs/>
        </w:rPr>
        <w:br/>
        <w:t>- Educació sanitària a usuaris i/o famílies per promoure estils de vida adequats i facilitar canvis d’actituds i aptituds per una correcta prevenció de diferents problemes de salut.</w:t>
      </w:r>
      <w:r>
        <w:rPr>
          <w:b w:val="0"/>
          <w:bCs/>
        </w:rPr>
        <w:br/>
        <w:t>- Accés dels usuaris als recursos sanitaris públics.</w:t>
      </w:r>
      <w:r>
        <w:rPr>
          <w:b w:val="0"/>
          <w:bCs/>
        </w:rPr>
        <w:br/>
        <w:t>- Control d’unes condicions higièniques adequades de l’establiment, dels usuaris i del personal.</w:t>
      </w:r>
    </w:p>
    <w:p w:rsidR="00A82922" w:rsidRDefault="00A82922" w:rsidP="00D74955">
      <w:pPr>
        <w:spacing w:after="127"/>
        <w:ind w:left="0" w:right="88"/>
      </w:pPr>
    </w:p>
    <w:sectPr w:rsidR="00A82922" w:rsidSect="00916410">
      <w:headerReference w:type="default" r:id="rId6"/>
      <w:footerReference w:type="default" r:id="rId7"/>
      <w:pgSz w:w="8391" w:h="11906" w:code="11"/>
      <w:pgMar w:top="-8" w:right="453" w:bottom="426" w:left="567" w:header="284" w:footer="304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6BB3" w:rsidRDefault="00DC6BB3" w:rsidP="00CC42B9">
      <w:pPr>
        <w:spacing w:after="0" w:line="240" w:lineRule="auto"/>
      </w:pPr>
      <w:r>
        <w:separator/>
      </w:r>
    </w:p>
  </w:endnote>
  <w:endnote w:type="continuationSeparator" w:id="0">
    <w:p w:rsidR="00DC6BB3" w:rsidRDefault="00DC6BB3" w:rsidP="00CC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2922" w:rsidRDefault="00D74955" w:rsidP="00D74955">
    <w:pPr>
      <w:pStyle w:val="Piedepgina"/>
      <w:ind w:left="884" w:right="771" w:hanging="11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-1367155</wp:posOffset>
              </wp:positionV>
              <wp:extent cx="295275" cy="733425"/>
              <wp:effectExtent l="0" t="0" r="0" b="0"/>
              <wp:wrapSquare wrapText="bothSides"/>
              <wp:docPr id="23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922" w:rsidRDefault="00D74955" w:rsidP="00D74955">
                          <w:pPr>
                            <w:pStyle w:val="Ttulo1"/>
                            <w:ind w:left="0" w:right="88" w:hanging="10"/>
                          </w:pPr>
                          <w:r>
                            <w:t>3/FR-IL-02</w:t>
                          </w:r>
                        </w:p>
                        <w:p w:rsidR="00A82922" w:rsidRDefault="00A82922"/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-107.65pt;width:23.25pt;height:5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" filled="f" stroked="f">
              <v:textbox style="layout-flow:vertical;mso-layout-flow-alt:bottom-to-top">
                <w:txbxContent>
                  <w:p w:rsidRDefault="00D74955" w:rsidP="00D74955">
                    <w:pPr>
                      <w:pStyle w:val="Ttulo1"/>
                      <w:ind w:left="0" w:right="88" w:hanging="10"/>
                    </w:pPr>
                    <w:r>
                      <w:t>3/FR-IL-02</w:t>
                    </w:r>
                  </w:p>
                  <w:p w:rsidRDefault="00D74955"/>
                </w:txbxContent>
              </v:textbox>
              <w10:wrap type="square" anchorx="page"/>
            </v:shape>
          </w:pict>
        </mc:Fallback>
      </mc:AlternateContent>
    </w:r>
  </w:p>
  <w:p w:rsidR="00A82922" w:rsidRDefault="00A82922" w:rsidP="00D74955">
    <w:pPr>
      <w:pStyle w:val="Piedepgina"/>
      <w:ind w:left="884" w:right="771" w:hanging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6BB3" w:rsidRDefault="00DC6BB3" w:rsidP="00CC42B9">
      <w:pPr>
        <w:spacing w:after="0" w:line="240" w:lineRule="auto"/>
      </w:pPr>
      <w:r>
        <w:separator/>
      </w:r>
    </w:p>
  </w:footnote>
  <w:footnote w:type="continuationSeparator" w:id="0">
    <w:p w:rsidR="00DC6BB3" w:rsidRDefault="00DC6BB3" w:rsidP="00CC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2922" w:rsidRDefault="00D74955" w:rsidP="00DE7A85">
    <w:pPr>
      <w:ind w:left="0" w:right="8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12F33B" wp14:editId="1F09D4FC">
          <wp:simplePos x="0" y="0"/>
          <wp:positionH relativeFrom="margin">
            <wp:posOffset>3461385</wp:posOffset>
          </wp:positionH>
          <wp:positionV relativeFrom="page">
            <wp:posOffset>152400</wp:posOffset>
          </wp:positionV>
          <wp:extent cx="1345252" cy="828675"/>
          <wp:effectExtent l="0" t="0" r="7620" b="0"/>
          <wp:wrapNone/>
          <wp:docPr id="2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252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2922" w:rsidRDefault="00D74955" w:rsidP="00D74955">
    <w:pPr>
      <w:ind w:left="0" w:right="88" w:firstLine="0"/>
      <w:rPr>
        <w:color w:val="FFFFFF" w:themeColor="background1"/>
        <w:sz w:val="36"/>
        <w:szCs w:val="36"/>
      </w:rPr>
    </w:pPr>
    <w:r>
      <w:rPr>
        <w:color w:val="FFFFFF" w:themeColor="background1"/>
      </w:rPr>
      <w:t>Sector (CNAE): 752</w:t>
    </w:r>
  </w:p>
  <w:p w:rsidR="00A82922" w:rsidRDefault="00A829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14"/>
    <w:rsid w:val="002322D6"/>
    <w:rsid w:val="00353D82"/>
    <w:rsid w:val="0058137A"/>
    <w:rsid w:val="005D0397"/>
    <w:rsid w:val="005F034A"/>
    <w:rsid w:val="007450B5"/>
    <w:rsid w:val="00916410"/>
    <w:rsid w:val="00A82922"/>
    <w:rsid w:val="00AD06C2"/>
    <w:rsid w:val="00B10F0B"/>
    <w:rsid w:val="00C0031C"/>
    <w:rsid w:val="00C21F73"/>
    <w:rsid w:val="00CC42B9"/>
    <w:rsid w:val="00CC7214"/>
    <w:rsid w:val="00D74955"/>
    <w:rsid w:val="00D82B08"/>
    <w:rsid w:val="00DC6BB3"/>
    <w:rsid w:val="00DE7A85"/>
    <w:rsid w:val="00F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C5B51-E8CE-433D-8F33-66F6F21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-863" w:right="12110" w:hanging="10"/>
    </w:pPr>
    <w:rPr>
      <w:rFonts w:ascii="Arial" w:eastAsia="Arial" w:hAnsi="Arial" w:cs="Arial"/>
      <w:b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-873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CC4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2B9"/>
    <w:rPr>
      <w:rFonts w:ascii="Arial" w:eastAsia="Arial" w:hAnsi="Arial" w:cs="Arial"/>
      <w:b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C4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2B9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Galindo;OpenTBS 1.9.12</dc:creator>
  <cp:keywords/>
  <cp:lastModifiedBy>Joan Argilés Felip</cp:lastModifiedBy>
  <cp:revision>2</cp:revision>
  <dcterms:created xsi:type="dcterms:W3CDTF">2020-08-27T09:50:00Z</dcterms:created>
  <dcterms:modified xsi:type="dcterms:W3CDTF">2020-08-27T09:50:00Z</dcterms:modified>
</cp:coreProperties>
</file>